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AE" w:rsidRPr="002F6DE3" w:rsidRDefault="00843EAE" w:rsidP="00843E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DE3">
        <w:rPr>
          <w:rFonts w:ascii="Times New Roman" w:hAnsi="Times New Roman" w:cs="Times New Roman"/>
          <w:bCs/>
          <w:sz w:val="24"/>
          <w:szCs w:val="24"/>
        </w:rPr>
        <w:t xml:space="preserve">Приложение № 6 к </w:t>
      </w:r>
      <w:r w:rsidRPr="002F6DE3">
        <w:rPr>
          <w:rFonts w:ascii="Times New Roman" w:hAnsi="Times New Roman" w:cs="Times New Roman"/>
          <w:sz w:val="24"/>
          <w:szCs w:val="24"/>
        </w:rPr>
        <w:t>Коллективному договору</w:t>
      </w:r>
    </w:p>
    <w:p w:rsidR="00843EAE" w:rsidRPr="00F77FA7" w:rsidRDefault="00843EAE" w:rsidP="00843EAE">
      <w:pPr>
        <w:pStyle w:val="Standard"/>
        <w:rPr>
          <w:b/>
          <w:sz w:val="28"/>
          <w:szCs w:val="28"/>
        </w:rPr>
      </w:pPr>
      <w:bookmarkStart w:id="0" w:name="_GoBack"/>
      <w:bookmarkEnd w:id="0"/>
    </w:p>
    <w:p w:rsidR="00843EAE" w:rsidRDefault="00843EAE" w:rsidP="00843EA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СОГЛАСОВАНО                                               УТВЕРЖДЕНО</w:t>
      </w:r>
    </w:p>
    <w:p w:rsidR="00843EAE" w:rsidRPr="004D31A9" w:rsidRDefault="00843EAE" w:rsidP="00843EAE">
      <w:pPr>
        <w:pStyle w:val="ConsTitle"/>
        <w:widowControl/>
        <w:jc w:val="center"/>
        <w:rPr>
          <w:rFonts w:ascii="Times New Roman" w:hAnsi="Times New Roman" w:cs="Times New Roman"/>
          <w:b w:val="0"/>
        </w:rPr>
      </w:pPr>
    </w:p>
    <w:p w:rsidR="00843EAE" w:rsidRPr="00AF47E8" w:rsidRDefault="00843EAE" w:rsidP="00843EAE">
      <w:pPr>
        <w:pStyle w:val="ConsTitle"/>
        <w:widowControl/>
        <w:rPr>
          <w:sz w:val="28"/>
          <w:szCs w:val="28"/>
        </w:rPr>
      </w:pPr>
      <w:r w:rsidRPr="00154ADA">
        <w:rPr>
          <w:rFonts w:ascii="Times New Roman" w:hAnsi="Times New Roman" w:cs="Times New Roman"/>
          <w:b w:val="0"/>
          <w:sz w:val="28"/>
          <w:szCs w:val="28"/>
        </w:rPr>
        <w:t xml:space="preserve">Протокол заседания первичной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54ADA">
        <w:rPr>
          <w:rFonts w:ascii="Times New Roman" w:hAnsi="Times New Roman" w:cs="Times New Roman"/>
          <w:b w:val="0"/>
          <w:sz w:val="28"/>
          <w:szCs w:val="28"/>
        </w:rPr>
        <w:t>Приказ директора</w:t>
      </w:r>
    </w:p>
    <w:p w:rsidR="00843EAE" w:rsidRPr="00AF47E8" w:rsidRDefault="00843EAE" w:rsidP="00843EAE">
      <w:pPr>
        <w:pStyle w:val="ConsTitle"/>
        <w:widowControl/>
        <w:rPr>
          <w:sz w:val="28"/>
          <w:szCs w:val="28"/>
        </w:rPr>
      </w:pPr>
      <w:r w:rsidRPr="00154ADA">
        <w:rPr>
          <w:rFonts w:ascii="Times New Roman" w:hAnsi="Times New Roman" w:cs="Times New Roman"/>
          <w:b w:val="0"/>
          <w:sz w:val="28"/>
          <w:szCs w:val="28"/>
        </w:rPr>
        <w:t xml:space="preserve">профсоюзной организации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54ADA">
        <w:rPr>
          <w:rFonts w:ascii="Times New Roman" w:hAnsi="Times New Roman" w:cs="Times New Roman"/>
          <w:b w:val="0"/>
          <w:sz w:val="28"/>
          <w:szCs w:val="28"/>
        </w:rPr>
        <w:t>ГБУСО «Психологический Центр»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843EAE" w:rsidRDefault="00843EAE" w:rsidP="00843EA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54ADA">
        <w:rPr>
          <w:rFonts w:ascii="Times New Roman" w:hAnsi="Times New Roman" w:cs="Times New Roman"/>
          <w:b w:val="0"/>
          <w:sz w:val="28"/>
          <w:szCs w:val="28"/>
        </w:rPr>
        <w:t xml:space="preserve">ГБУСО «Психологический </w:t>
      </w:r>
      <w:proofErr w:type="gramStart"/>
      <w:r w:rsidRPr="00154ADA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AF47E8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proofErr w:type="gramEnd"/>
      <w:r w:rsidRPr="00AF47E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7E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5011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 30.12.2020 г. № 315</w:t>
      </w:r>
    </w:p>
    <w:p w:rsidR="00843EAE" w:rsidRPr="00154ADA" w:rsidRDefault="00843EAE" w:rsidP="00843EA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47E8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Pr="0064292E">
        <w:rPr>
          <w:rFonts w:ascii="Times New Roman" w:hAnsi="Times New Roman" w:cs="Times New Roman"/>
          <w:b w:val="0"/>
          <w:sz w:val="28"/>
          <w:szCs w:val="28"/>
          <w:u w:val="single"/>
        </w:rPr>
        <w:t>т 28.12.2020 г.  №  22</w:t>
      </w:r>
    </w:p>
    <w:p w:rsidR="00843EAE" w:rsidRDefault="00843EAE" w:rsidP="00843EAE">
      <w:pPr>
        <w:spacing w:after="0" w:line="100" w:lineRule="atLeast"/>
        <w:ind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AE" w:rsidRDefault="00843EAE" w:rsidP="00843EAE">
      <w:pPr>
        <w:spacing w:after="0" w:line="100" w:lineRule="atLeast"/>
        <w:ind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AE" w:rsidRDefault="00843EAE" w:rsidP="00843EAE">
      <w:pPr>
        <w:spacing w:after="0" w:line="100" w:lineRule="atLeast"/>
        <w:ind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AE" w:rsidRPr="00385B88" w:rsidRDefault="00843EAE" w:rsidP="00843EAE">
      <w:pPr>
        <w:spacing w:after="0" w:line="100" w:lineRule="atLeast"/>
        <w:ind w:right="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43EAE" w:rsidRPr="00385B88" w:rsidRDefault="00843EAE" w:rsidP="00843EAE">
      <w:pPr>
        <w:spacing w:after="0" w:line="1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предоставления платных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услуг населению</w:t>
      </w:r>
    </w:p>
    <w:p w:rsidR="00843EAE" w:rsidRPr="00385B88" w:rsidRDefault="00843EAE" w:rsidP="00843EAE">
      <w:pPr>
        <w:spacing w:after="0" w:line="1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в государственном бюджетном учреждении социального обслуживания</w:t>
      </w:r>
    </w:p>
    <w:p w:rsidR="00843EAE" w:rsidRPr="00385B88" w:rsidRDefault="00843EAE" w:rsidP="00843EAE">
      <w:pPr>
        <w:spacing w:after="0" w:line="1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«Центр психолого-педагогической помощи населению «</w:t>
      </w:r>
      <w:proofErr w:type="spellStart"/>
      <w:r w:rsidRPr="00385B88">
        <w:rPr>
          <w:rFonts w:ascii="Times New Roman" w:eastAsia="Times New Roman" w:hAnsi="Times New Roman" w:cs="Times New Roman"/>
          <w:sz w:val="28"/>
          <w:szCs w:val="28"/>
        </w:rPr>
        <w:t>Альгис</w:t>
      </w:r>
      <w:proofErr w:type="spellEnd"/>
      <w:r w:rsidRPr="00385B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3EAE" w:rsidRPr="00385B88" w:rsidRDefault="00843EAE" w:rsidP="00843EAE">
      <w:pPr>
        <w:spacing w:after="0" w:line="100" w:lineRule="atLeast"/>
        <w:ind w:left="4339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3EAE" w:rsidRPr="00385B88" w:rsidRDefault="00843EAE" w:rsidP="00843EA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4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регулирует порядок предоставления платных услуг населению государственным бюджетным учреждением социального обслуживания «Центр психолого-педагогической помощи населению «</w:t>
      </w:r>
      <w:proofErr w:type="spellStart"/>
      <w:r w:rsidRPr="00385B88">
        <w:rPr>
          <w:rFonts w:ascii="Times New Roman" w:eastAsia="Times New Roman" w:hAnsi="Times New Roman" w:cs="Times New Roman"/>
          <w:sz w:val="28"/>
          <w:szCs w:val="28"/>
        </w:rPr>
        <w:t>Альгис</w:t>
      </w:r>
      <w:proofErr w:type="spellEnd"/>
      <w:r w:rsidRPr="00385B88">
        <w:rPr>
          <w:rFonts w:ascii="Times New Roman" w:eastAsia="Times New Roman" w:hAnsi="Times New Roman" w:cs="Times New Roman"/>
          <w:sz w:val="28"/>
          <w:szCs w:val="28"/>
        </w:rPr>
        <w:t>» (далее - Центр).</w:t>
      </w:r>
    </w:p>
    <w:p w:rsidR="00843EAE" w:rsidRPr="00C8645A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45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разработано в соответствии с действующим законодательством Российской Федерации и Ставропольского края в области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620A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декабря 2013 года № 442-ФЗ «Об основах социального обслуживания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20A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620A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 от 29 декабря 2014 года N 560-п «Об утверждении порядков предоставления социальных услуг поставщиками социальных услуг в Ставропольском крае» с актуальными изменениями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86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0A4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620A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 декабря 2012 г. N 273-ФЗ «Об образовании в Российской Федерации»; </w:t>
      </w:r>
      <w:r w:rsidRPr="00C8645A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645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645A">
        <w:rPr>
          <w:rFonts w:ascii="Times New Roman" w:eastAsia="Times New Roman" w:hAnsi="Times New Roman" w:cs="Times New Roman"/>
          <w:sz w:val="28"/>
          <w:szCs w:val="28"/>
        </w:rPr>
        <w:t xml:space="preserve"> от 24.10.1997 N 134-ФЗ (ред. от 01.04.2019) «О прожиточном минимуме в Российской Федерации»,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645A">
        <w:rPr>
          <w:rFonts w:ascii="Times New Roman" w:eastAsia="Times New Roman" w:hAnsi="Times New Roman" w:cs="Times New Roman"/>
          <w:sz w:val="28"/>
          <w:szCs w:val="28"/>
        </w:rPr>
        <w:t xml:space="preserve"> РФ от 07.02.1992 N 2300-1 (ред. от 31.07.2020) «О защите прав потребителей», действующим Уставом Центра и Положением о Центре.</w:t>
      </w: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Центр вправе осуществлять приносящую доходы деятельность лишь постольку, поскольку это служит достижению цели, ради которых он создан, при условии, что такая деятельность указана в Уставе и имеется необходимая лицензия.</w:t>
      </w: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Центр вправе оказывать следующие виды платных услуг:</w:t>
      </w:r>
    </w:p>
    <w:p w:rsidR="00843EAE" w:rsidRPr="00385B88" w:rsidRDefault="00843EAE" w:rsidP="00843EAE">
      <w:pPr>
        <w:numPr>
          <w:ilvl w:val="2"/>
          <w:numId w:val="2"/>
        </w:numPr>
        <w:tabs>
          <w:tab w:val="left" w:pos="432"/>
        </w:tabs>
        <w:spacing w:after="0" w:line="100" w:lineRule="atLeast"/>
        <w:ind w:left="0" w:right="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Социальные услуги, оказываемые совершеннолетним получателям услуг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и относящиеся к основным видам деятельности;</w:t>
      </w:r>
    </w:p>
    <w:p w:rsidR="00843EAE" w:rsidRPr="00385B88" w:rsidRDefault="00843EAE" w:rsidP="00843EAE">
      <w:pPr>
        <w:numPr>
          <w:ilvl w:val="2"/>
          <w:numId w:val="2"/>
        </w:numPr>
        <w:tabs>
          <w:tab w:val="left" w:pos="432"/>
        </w:tabs>
        <w:spacing w:after="0" w:line="100" w:lineRule="atLeast"/>
        <w:ind w:left="0" w:right="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85B88">
        <w:rPr>
          <w:rFonts w:ascii="Times New Roman" w:hAnsi="Times New Roman" w:cs="Times New Roman"/>
          <w:sz w:val="28"/>
          <w:szCs w:val="28"/>
        </w:rPr>
        <w:t xml:space="preserve"> 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t>не входящие в перечень гарантированных государством социальных услуг, а также не финансируемые из средств бюджета Ставропольского края и относящиеся к иным видам деятельности, не являющимися основными и приносящими доход.</w:t>
      </w: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lastRenderedPageBreak/>
        <w:t>Платные услуги оказываются гражданам в соответствии с утвержденными на момент оказания услуги тарифами и на одинаковых при оказании одних и тех же услуг условиях в соответствии с Уставом Центра и настоящим Положением.</w:t>
      </w: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Тарифы на оказание платных социальных услуг устанавливаются приказом министра труда и социальной защиты населения Ставропольского края.</w:t>
      </w:r>
    </w:p>
    <w:p w:rsidR="00843EAE" w:rsidRPr="00A9754F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54F">
        <w:rPr>
          <w:rFonts w:ascii="Times New Roman" w:eastAsia="Times New Roman" w:hAnsi="Times New Roman" w:cs="Times New Roman"/>
          <w:sz w:val="28"/>
          <w:szCs w:val="28"/>
        </w:rPr>
        <w:t>Тарифы на услуги, не входящие в перечень гарантированных государством социальных услуг, а также не финансируемые из средств бюджета Ставропольского края и относящиеся к иным видам деятельности, не являющимися основными и приносящими доход ежегодно устанавливаются приказом директора Центра на основании расчета размера платы за оказание услуг сделанного экономистом учреждения.</w:t>
      </w: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Оказание платных услуг не может наносить ущерб или ухудшить качество предоставления социальных услуг, которые учреждение обязано предоставлять населению в рамках государственного задания бесплатно.</w:t>
      </w:r>
    </w:p>
    <w:p w:rsidR="00843EAE" w:rsidRPr="00385B88" w:rsidRDefault="00843EAE" w:rsidP="00843EAE">
      <w:pPr>
        <w:numPr>
          <w:ilvl w:val="0"/>
          <w:numId w:val="1"/>
        </w:numPr>
        <w:tabs>
          <w:tab w:val="left" w:pos="432"/>
        </w:tabs>
        <w:spacing w:after="0" w:line="100" w:lineRule="atLeast"/>
        <w:ind w:left="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Центра по оказанию платных услуг населению не является коммерческой и не преследует цель - извлечение прибыли.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>2.Основное содержание и виды платных услуг</w:t>
      </w:r>
    </w:p>
    <w:p w:rsidR="00843EAE" w:rsidRPr="00385B88" w:rsidRDefault="00843EAE" w:rsidP="00843EA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2.1. Социальные услуги, оказываемые совершеннолетним получателям услуг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и относящиеся к основным видам деятельности: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2.1.1.Социальные услуги, предоставляемые в полустационарной форме социального обслуживания: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2.1.1.1. Социально-психологические услуги: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социально-психологический патронаж;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психологические тренинги;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психологическая диагностика и обследование личности;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психологическая коррекция;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психотерапевтическая помощь;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проведение занятий в группах </w:t>
      </w:r>
      <w:proofErr w:type="spellStart"/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взаимоподдержки</w:t>
      </w:r>
      <w:proofErr w:type="spellEnd"/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, клубах общения.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2.1.1.2. Социально-педагогические услуги: 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социально-педагогическое консультирование получателей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формирование позитивных интересов (в том числе в сфере досуга).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2.1.1.3. Социально-правовые услуги: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оказание помощи в получении юридических услуг, в том числе бесплатно;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оказание помощи в защите прав и законных интересов получателей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социально-правовой патронаж.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2.1.2. Социальные услуги, предоставляемые в форме социального обслуживания на дому 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2.1.2.1. Социально-бытовые услуги: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социальный патронаж.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2.1.2.2. Социально-психологические услуги: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социально-психологический патронаж;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психологические тренинги;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психологическая диагностика и обследование личности;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психологическая коррекция;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психотерапевтическая помощь;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проведение занятий в группах </w:t>
      </w:r>
      <w:proofErr w:type="spellStart"/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взаимоподдержки</w:t>
      </w:r>
      <w:proofErr w:type="spellEnd"/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, клубах общения.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2.1.2.3. Социально-педагогические услуги: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социально-педагогический патронаж;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социально-педагогическое консультирование получателей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формирование позитивных интересов (в том числе в сфере досуга).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2.1.2.4. Социально-правовые услуги: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оказание помощи в защите прав и законных интересов получателей социальных услуг;</w:t>
      </w:r>
    </w:p>
    <w:p w:rsidR="00843EAE" w:rsidRPr="00385B88" w:rsidRDefault="00843EAE" w:rsidP="00843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социально-правовой патронаж.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2.2. Услуги, не входящие в перечень гарантированных государством социальных услуг, а также не финансируемые из средств бюджета Ставропольского края и относящиеся к иным видам деятельности, не являющимися основными и приносящими доход: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образовательные услуги по реализации программ профессионального обучения, программ дополнительного профессионального образования в сфере предоставления социальных услуг и оказания психологической помощи населению;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образовательные услуги по реализации программ дополнительного образования детей и взрослых в сфере психологии и социальной педагогики;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kern w:val="28"/>
          <w:sz w:val="28"/>
          <w:szCs w:val="28"/>
        </w:rPr>
        <w:t>услуги по организации экспериментальных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площадок для апробации инновационных форм, методов и техник, используемых в практике оказания социальных услуг и психологической помощи населению;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проведение психологической (социально-психологической) диагностики совершеннолетних и подготовка аналитических заключений в сфере межличностных, в том числе семейных, деловых и профессиональных взаимоотношений;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медиации и урегулированию межличностных, в том числе семейных, и деловых конфликтов;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проведению мониторингов в целях оценки качества социальных услуг и психологической помощи, предоставляемых гражданам поставщиками социальных услуг;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организации и проведению мероприятий по повышению психологической культуры населения в сфере межличностного, семейного, делового, родительского общения;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организации и проведению практических конференций, методических семинаров для психологов организаций социального обслуживания населения Ставропольского края, других учреждений и организаций;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организации и проведению мероприятий, направленных на повышение родительской компетентности в сфере воспитания детей;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разработке и апробации методик и технологий в сфере социального обслуживания;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проведению социологических исследований в рамках социально-психологической проблематики по обращениям юридических лиц;</w:t>
      </w:r>
    </w:p>
    <w:p w:rsidR="00843EAE" w:rsidRPr="00385B88" w:rsidRDefault="00843EAE" w:rsidP="00843EA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оказанию правовой помощи;</w:t>
      </w:r>
    </w:p>
    <w:p w:rsidR="00843EAE" w:rsidRPr="00385B88" w:rsidRDefault="00843EAE" w:rsidP="00843EA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услуги по организации досуга.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AE" w:rsidRPr="00385B88" w:rsidRDefault="00843EAE" w:rsidP="00F541DD">
      <w:pPr>
        <w:numPr>
          <w:ilvl w:val="0"/>
          <w:numId w:val="3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Правила, условия и порядок оказания платных услуг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3.1. Платные услуги, оказываемые Центром, предоставляются на добровольной основе, на основании заявления об оказании гражданину платных услуг и договора, который составляется в двух экземплярах, один из которых находится в учреждении, другой у гражданина.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3.2. Учреждение обязано до заключения договора предоставить гражданам информацию об услугах, оказываемых учреждением бесплатно и за плату, обеспечив возможность гражданам осуществить их правильный выбор, а также довести до сведения граждан информацию о (об):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наименовании учреждения, его юридическом адресе и режиме работы;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перечне гарантированных государством социальных услуг, оказываемых учреждением в рамках его основной деятельности бесплатно.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перечне и тарифах на платные услуги, порядке их оказания;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наличии лицензии на виды деятельности Центра, подлежащие лицензированию;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образцах договоров на оказание платных услуг, документов на их оплату;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органе защиты прав потребителей, порядке обжалования действий (бездействия) работников учреждения, предоставляющих платные услуги;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местонахождении органа исполнительной власти, уполномоченного рассматривать обращения по вопросам оказания дополнительных услуг (юридический адрес, режим работы, контактные телефоны).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Оплата за предоставление платных услуг производится в соответствии с договором о предоставлении платных услуг. Подтверждением предоставления платных услуг является акт выполненных работ, содержащий сведения о </w:t>
      </w: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поставщике этих услуг и видах предоставленных услуг, акт подтверждается подписью их получателя. 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3.4. При предоставлении платных услуг сохраняется установленный режим работы Центра.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3.5. Платные услуги осуществляются штатными работниками Центра.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3.6. При обнаружении несоответствия оказанных платных услуг условиям Договора на оказание услуг получатель услуг вправе по своему выбору потребовать: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услуг в полном объеме в соответствии с заключенным Договором;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назначения нового срока оказания услуг;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соответствующего уменьшения стоимости оказываемых услуг;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расторжения Договора и полного возмещения убытков, если в установленный договором срок недостатки в оказании платных услуг не устранены Центром, либо имеют существенный характер.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 xml:space="preserve">3.7. Оплата платных услуг получателем производится путем наличного (внесение средств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кассу</w:t>
      </w: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) или безналичного (перечисление средств на лицевой счет) расчета.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3.8. Получатели платных услуг обязаны оплатить их в порядке и в сроки, которые указаны в Договоре, 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согласно законодательству Российской Федерации, получить документ, подтверждающий оплату услуг (банковскую квитанцию с отметкой об оплате либо кассовый чек).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3.9. Моментом оплаты услуг считается дата фактической уплаты средств получателем платных услуг.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3.10. При расчете с населением оплата за оказание платных услуг производится с применением контрольно-кассовой техники.</w:t>
      </w:r>
    </w:p>
    <w:p w:rsidR="00843EAE" w:rsidRPr="00385B88" w:rsidRDefault="00843EAE" w:rsidP="00843E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Cs/>
          <w:sz w:val="28"/>
          <w:szCs w:val="28"/>
        </w:rPr>
        <w:t>3.11. Центр не может оказывать платные услуги взамен основной деятельности, финансируемой за счет бюджетных средств.</w:t>
      </w:r>
    </w:p>
    <w:p w:rsidR="00843EAE" w:rsidRPr="00385B88" w:rsidRDefault="00843EAE" w:rsidP="00843EAE">
      <w:pPr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1DD" w:rsidRPr="00F541DD" w:rsidRDefault="00843EAE" w:rsidP="00F541DD">
      <w:pPr>
        <w:pStyle w:val="a3"/>
        <w:numPr>
          <w:ilvl w:val="0"/>
          <w:numId w:val="3"/>
        </w:numPr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1D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гражданин</w:t>
      </w:r>
      <w:r w:rsidR="00F541DD" w:rsidRPr="00F5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а, </w:t>
      </w:r>
    </w:p>
    <w:p w:rsidR="00843EAE" w:rsidRPr="00F541DD" w:rsidRDefault="00F541DD" w:rsidP="00F541DD">
      <w:pPr>
        <w:pStyle w:val="a3"/>
        <w:spacing w:after="0" w:line="100" w:lineRule="atLeast"/>
        <w:ind w:left="990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получающего платные услуги в </w:t>
      </w:r>
      <w:r w:rsidR="00843EAE" w:rsidRPr="00F541DD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Центре</w:t>
      </w:r>
    </w:p>
    <w:p w:rsidR="00843EAE" w:rsidRPr="00385B88" w:rsidRDefault="00843EAE" w:rsidP="00843EAE">
      <w:pPr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tabs>
          <w:tab w:val="left" w:pos="-302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4.1. Гражданин, получающий платные услуги имеет право: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получение в Центре качественных услуг в тех видах и формах, которые определены действующими стандартами, Уставом Центра, Положением о Центре, настоящим Положением, в соответствии с утвержденными перечнем и тарифами на платные услуги;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обращение в администрацию Центра с просьбой предоставить полную информацию об особенностях предоставления услуг;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изъявление своих пожеланий в персональном выборе специалиста, оказывающего услугу, при оформлении заявления;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изъявление своих пожеланий в выборе даты и времени оказания услуги при оформлении заявления;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обращение к уполномоченному должностному лицу с просьбой об изменении условий оказания услуги, об изменении даты и времени оказания услуги;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обращение в администрацию Центра с просьбой об оказании услуг на дому;</w:t>
      </w:r>
    </w:p>
    <w:p w:rsidR="00843EAE" w:rsidRPr="00385B88" w:rsidRDefault="00843EAE" w:rsidP="00843EAE">
      <w:pPr>
        <w:tabs>
          <w:tab w:val="left" w:pos="-370"/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 обращение с претензиями к работе специалиста в администрацию Центра;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lastRenderedPageBreak/>
        <w:t>на изъявление своих пожеланий и предложений по совершенствованию организации оказания услуг в Центре.</w:t>
      </w:r>
    </w:p>
    <w:p w:rsidR="00843EAE" w:rsidRPr="00385B88" w:rsidRDefault="00843EAE" w:rsidP="00843EAE">
      <w:pPr>
        <w:tabs>
          <w:tab w:val="left" w:pos="-302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4.2. Гражданин, получающий платные услуги, обязан: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заключить с Центром договор на оказание платных услуг и выполнить предусмотренные этим договором обязательства;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соблюдать инструкцию по обеспечению безопасности получателей услуг, находящихся на территории Центра;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обосновать свои пожелания в персональном выборе специалиста при оформлении заявления на оказание услуг;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изложить письменно свою просьбу об изменении даты и времени оказания услуги;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предупредить администрацию Центра о невозможности явиться к специалисту для получения оплаченной услуги в установленные день и время не позднее, чем за один день до установленного срока оказания услуги;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изложить письменно свою просьбу и предъявить документальные основания для изменения условий оказания услуги;</w:t>
      </w:r>
    </w:p>
    <w:p w:rsidR="00843EAE" w:rsidRPr="00385B88" w:rsidRDefault="00843EAE" w:rsidP="00843EAE">
      <w:pPr>
        <w:tabs>
          <w:tab w:val="left" w:pos="-370"/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изложить письменно свою просьбу об оказании платных услуг на дому;</w:t>
      </w:r>
    </w:p>
    <w:p w:rsidR="00843EAE" w:rsidRPr="00385B88" w:rsidRDefault="00843EAE" w:rsidP="00843EAE">
      <w:pPr>
        <w:tabs>
          <w:tab w:val="left" w:pos="0"/>
        </w:tabs>
        <w:spacing w:after="0" w:line="100" w:lineRule="atLeast"/>
        <w:ind w:righ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написать заявление на имя директора Центра в случае отказа от получения оплаченной услуги;</w:t>
      </w:r>
    </w:p>
    <w:p w:rsidR="00843EAE" w:rsidRPr="00385B88" w:rsidRDefault="00843EAE" w:rsidP="00843EAE">
      <w:pPr>
        <w:tabs>
          <w:tab w:val="left" w:pos="-370"/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письменно изложить свои претензии к работе специалиста;</w:t>
      </w:r>
    </w:p>
    <w:p w:rsidR="00843EAE" w:rsidRDefault="00843EAE" w:rsidP="00843EAE">
      <w:pPr>
        <w:tabs>
          <w:tab w:val="left" w:pos="0"/>
        </w:tabs>
        <w:spacing w:after="0" w:line="100" w:lineRule="atLeas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и техническому оборудованию, соблюдать чистоту и порядок в служебных помещениях Центра.</w:t>
      </w:r>
    </w:p>
    <w:p w:rsidR="00F541DD" w:rsidRPr="00385B88" w:rsidRDefault="00F541DD" w:rsidP="00843EAE">
      <w:pPr>
        <w:tabs>
          <w:tab w:val="left" w:pos="0"/>
        </w:tabs>
        <w:spacing w:after="0" w:line="100" w:lineRule="atLeas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numPr>
          <w:ilvl w:val="0"/>
          <w:numId w:val="5"/>
        </w:numPr>
        <w:spacing w:after="0" w:line="100" w:lineRule="atLeast"/>
        <w:ind w:right="-3"/>
        <w:jc w:val="center"/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88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Центра по предоставлению</w:t>
      </w:r>
    </w:p>
    <w:p w:rsidR="00843EAE" w:rsidRPr="00385B88" w:rsidRDefault="00843EAE" w:rsidP="00843EAE">
      <w:pPr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гражданам платных услуг</w:t>
      </w:r>
    </w:p>
    <w:p w:rsidR="00843EAE" w:rsidRPr="00385B88" w:rsidRDefault="00843EAE" w:rsidP="00843EAE">
      <w:pPr>
        <w:spacing w:after="0" w:line="100" w:lineRule="atLeast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tabs>
          <w:tab w:val="left" w:pos="-29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5.1. Центр имеет право: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гражданам платные услуги в соответствии </w:t>
      </w:r>
      <w:r w:rsidRPr="003F3A0F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РФ,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Уставом Центра и настоящим Положением по утвержденным тарифам;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отказать гражданам в предоставлении платных услуг в случае, если требования граждан противоречат Уставу Центра и настоящему Положению, а также, если гражданин нарушает свои обязанности, оговоренные п. 4.2 настоящего Положения;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выносить на рассмотрение Методического Совета спорные ситуации, возникающие в работе с получателями услуг при оказании платных услуг, в соответствии с Положением о Методическом Совете, утвержденным приказом директора Центра </w:t>
      </w:r>
      <w:r w:rsidRPr="00B10279">
        <w:rPr>
          <w:rFonts w:ascii="Times New Roman" w:eastAsia="Times New Roman" w:hAnsi="Times New Roman" w:cs="Times New Roman"/>
          <w:sz w:val="28"/>
          <w:szCs w:val="28"/>
        </w:rPr>
        <w:t>от 17.01.2019 № 54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3EAE" w:rsidRPr="00385B88" w:rsidRDefault="00843EAE" w:rsidP="00843EAE">
      <w:pPr>
        <w:tabs>
          <w:tab w:val="left" w:pos="-37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вносить изменения в настоящее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EAE" w:rsidRPr="00385B88" w:rsidRDefault="00843EAE" w:rsidP="00843EAE">
      <w:pPr>
        <w:numPr>
          <w:ilvl w:val="1"/>
          <w:numId w:val="4"/>
        </w:numPr>
        <w:tabs>
          <w:tab w:val="left" w:pos="-298"/>
        </w:tabs>
        <w:spacing w:after="0" w:line="100" w:lineRule="atLeast"/>
        <w:ind w:left="567" w:hanging="578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Центр обязан: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предоставлять гражданам платные услуги в соответствии с Уставом Центра и настоящим Положением по утвержденным тарифам;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предоставлять по просьбе граждан информацию об организации оказания услуг в Центре;</w:t>
      </w:r>
    </w:p>
    <w:p w:rsidR="00843EAE" w:rsidRPr="00385B88" w:rsidRDefault="00843EAE" w:rsidP="00843EAE">
      <w:pPr>
        <w:tabs>
          <w:tab w:val="left" w:pos="-37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обеспечить качество оказываемых платных услуг;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выносить на рассмотрение Методического Совета спорные ситуации, возникающие в работе с получателями услуг при оказании платных услуг, в 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Положением, утвержденным приказом директора Центра </w:t>
      </w:r>
      <w:r w:rsidRPr="00B10279">
        <w:rPr>
          <w:rFonts w:ascii="Times New Roman" w:eastAsia="Times New Roman" w:hAnsi="Times New Roman" w:cs="Times New Roman"/>
          <w:sz w:val="28"/>
          <w:szCs w:val="28"/>
        </w:rPr>
        <w:t>от 17.01.2019 № 54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3EAE" w:rsidRPr="00385B88" w:rsidRDefault="00843EAE" w:rsidP="00843EAE">
      <w:pPr>
        <w:tabs>
          <w:tab w:val="left" w:pos="700"/>
        </w:tabs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обеспечить безопасность получателей услуг на территории Центра и выездной базе во время оказания платных услуг.</w:t>
      </w:r>
    </w:p>
    <w:p w:rsidR="00843EAE" w:rsidRPr="00385B88" w:rsidRDefault="00843EAE" w:rsidP="00843EA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843EAE" w:rsidRDefault="00843EAE" w:rsidP="00843EAE">
      <w:pPr>
        <w:numPr>
          <w:ilvl w:val="0"/>
          <w:numId w:val="4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88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>Расходование средств, полученных от оказания</w:t>
      </w:r>
      <w:r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3EAE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>платных услуг</w:t>
      </w:r>
    </w:p>
    <w:p w:rsidR="00843EAE" w:rsidRPr="00385B88" w:rsidRDefault="00843EAE" w:rsidP="00843EAE">
      <w:pPr>
        <w:tabs>
          <w:tab w:val="left" w:pos="42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tabs>
          <w:tab w:val="left" w:pos="422"/>
        </w:tabs>
        <w:spacing w:after="0" w:line="100" w:lineRule="atLeast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Style w:val="1"/>
          <w:rFonts w:ascii="Times New Roman" w:eastAsia="Times New Roman" w:hAnsi="Times New Roman" w:cs="Times New Roman"/>
          <w:sz w:val="28"/>
          <w:szCs w:val="28"/>
        </w:rPr>
        <w:t>6.1. Доходы, полученные от оказания гражданам платных услуг, используются для обеспечения уставной деятельности Центра в соответствии с действующим законодательством РФ и Ставропольского края, планом финансово-хозяйственной деятельности и настоящим Положением.</w:t>
      </w:r>
    </w:p>
    <w:p w:rsidR="00843EAE" w:rsidRPr="00385B88" w:rsidRDefault="00843EAE" w:rsidP="00843EAE">
      <w:pPr>
        <w:tabs>
          <w:tab w:val="left" w:pos="42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Style w:val="1"/>
          <w:rFonts w:ascii="Times New Roman" w:eastAsia="Times New Roman" w:hAnsi="Times New Roman" w:cs="Times New Roman"/>
          <w:sz w:val="28"/>
          <w:szCs w:val="28"/>
        </w:rPr>
        <w:t>6.2. Приобретенное за счет средств от оказания платных услуг имущество является государственной собственностью Ставропольского края, поступает в самостоятельное распоряжение Центра на праве оперативного управления, учитывается на отдельном балансе и используется для обеспечения уставной деятельности Центра.</w:t>
      </w:r>
    </w:p>
    <w:p w:rsidR="00843EAE" w:rsidRPr="00385B88" w:rsidRDefault="00843EAE" w:rsidP="00843EAE">
      <w:pPr>
        <w:tabs>
          <w:tab w:val="left" w:pos="42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6.3. Распределение доходов, полученных от оказания платных услуг населению, осуществляется на основании приказа директора Центра.</w:t>
      </w:r>
    </w:p>
    <w:p w:rsidR="00843EAE" w:rsidRPr="00385B88" w:rsidRDefault="00843EAE" w:rsidP="00843EAE">
      <w:pPr>
        <w:tabs>
          <w:tab w:val="left" w:pos="42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6.4. Часть доходов, полученных от оказания платных услуг населению, 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385B88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материальное стимулирование работников </w:t>
      </w:r>
      <w:r w:rsidRPr="00B544C2">
        <w:rPr>
          <w:rFonts w:ascii="Times New Roman" w:eastAsia="Times New Roman" w:hAnsi="Times New Roman" w:cs="Times New Roman"/>
          <w:sz w:val="28"/>
          <w:szCs w:val="28"/>
        </w:rPr>
        <w:t>при условии, что плановые показатели по доходам от оказания платных услуг (работ) за текущий год, утвержденные планом финансово-хозяйственной деятельности учреждения будут выполнены.</w:t>
      </w:r>
    </w:p>
    <w:p w:rsidR="00843EAE" w:rsidRPr="00385B88" w:rsidRDefault="00843EAE" w:rsidP="00843EA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EAE" w:rsidRPr="00385B88" w:rsidRDefault="00843EAE" w:rsidP="00843EAE">
      <w:pPr>
        <w:numPr>
          <w:ilvl w:val="0"/>
          <w:numId w:val="4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сторон по оказанию и получению</w:t>
      </w:r>
    </w:p>
    <w:p w:rsidR="00843EAE" w:rsidRDefault="00843EAE" w:rsidP="00843EAE">
      <w:pPr>
        <w:spacing w:after="0" w:line="100" w:lineRule="atLeast"/>
        <w:ind w:lef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платных услуг, контроль за качеством оказываемых платных услуг</w:t>
      </w:r>
    </w:p>
    <w:p w:rsidR="00F541DD" w:rsidRPr="00385B88" w:rsidRDefault="00F541DD" w:rsidP="00843EAE">
      <w:pPr>
        <w:spacing w:after="0" w:line="100" w:lineRule="atLeast"/>
        <w:ind w:lef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AE" w:rsidRPr="00385B88" w:rsidRDefault="00843EAE" w:rsidP="00843EAE">
      <w:pPr>
        <w:tabs>
          <w:tab w:val="left" w:pos="-182"/>
        </w:tabs>
        <w:spacing w:after="0" w:line="100" w:lineRule="atLeast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85B88">
        <w:rPr>
          <w:rFonts w:ascii="Times New Roman" w:eastAsia="Times New Roman" w:hAnsi="Times New Roman" w:cs="Times New Roman"/>
          <w:sz w:val="28"/>
          <w:szCs w:val="28"/>
        </w:rPr>
        <w:t>7.1. Ответственность за организацию, качественное и своевременное оказание платных услуг населению несут администрация и работники Центра в соответствии с действующим законодательством Российской Федерации. Уставом и Правилами внутреннего трудового распорядка Центра, своими должностными обязанностями, настоящим Положением и другими регламентирующими документами.</w:t>
      </w:r>
    </w:p>
    <w:p w:rsidR="00843EAE" w:rsidRPr="00385B88" w:rsidRDefault="00843EAE" w:rsidP="00843EAE">
      <w:pPr>
        <w:pStyle w:val="Style112"/>
        <w:tabs>
          <w:tab w:val="left" w:pos="-283"/>
        </w:tabs>
        <w:rPr>
          <w:rStyle w:val="1"/>
          <w:sz w:val="28"/>
          <w:szCs w:val="28"/>
        </w:rPr>
      </w:pPr>
      <w:r w:rsidRPr="00385B88">
        <w:rPr>
          <w:rStyle w:val="1"/>
          <w:sz w:val="28"/>
          <w:szCs w:val="28"/>
        </w:rPr>
        <w:t>7.2. Ответственность получателей услуг определяется действующим законодательством Российской Федерации и настоящим Положением.</w:t>
      </w:r>
    </w:p>
    <w:p w:rsidR="00843EAE" w:rsidRPr="00385B88" w:rsidRDefault="00843EAE" w:rsidP="00843EAE">
      <w:pPr>
        <w:pStyle w:val="Style112"/>
        <w:tabs>
          <w:tab w:val="left" w:pos="-283"/>
        </w:tabs>
        <w:rPr>
          <w:sz w:val="28"/>
          <w:szCs w:val="28"/>
        </w:rPr>
      </w:pPr>
      <w:r w:rsidRPr="00385B88"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  </w:t>
      </w:r>
      <w:r w:rsidRPr="00385B88">
        <w:rPr>
          <w:sz w:val="28"/>
          <w:szCs w:val="28"/>
        </w:rPr>
        <w:t>Споры, возникающие между получателем услуг и Центром, разрешаются по согласованию сторон либо в установленном законодательством порядке.</w:t>
      </w:r>
    </w:p>
    <w:p w:rsidR="00843EAE" w:rsidRPr="00385B88" w:rsidRDefault="00843EAE" w:rsidP="00843EAE">
      <w:pPr>
        <w:pStyle w:val="Style112"/>
        <w:tabs>
          <w:tab w:val="left" w:pos="-283"/>
        </w:tabs>
        <w:rPr>
          <w:sz w:val="28"/>
          <w:szCs w:val="28"/>
        </w:rPr>
      </w:pPr>
      <w:r w:rsidRPr="00385B88">
        <w:rPr>
          <w:sz w:val="28"/>
          <w:szCs w:val="28"/>
        </w:rPr>
        <w:t>7.4. Центр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AF7B77" w:rsidRPr="00843EAE" w:rsidRDefault="00843EAE" w:rsidP="00843EAE">
      <w:pPr>
        <w:rPr>
          <w:rFonts w:ascii="Times New Roman" w:hAnsi="Times New Roman" w:cs="Times New Roman"/>
        </w:rPr>
      </w:pPr>
      <w:r w:rsidRPr="00843EAE">
        <w:rPr>
          <w:rFonts w:ascii="Times New Roman" w:hAnsi="Times New Roman" w:cs="Times New Roman"/>
          <w:sz w:val="28"/>
          <w:szCs w:val="28"/>
        </w:rPr>
        <w:t>7.5. Контроль за организацией и качеством оказания платных услуг Центром и порядком взимания денежных средств с населения осуществляется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F7B77" w:rsidRPr="00843EAE" w:rsidSect="00843EA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5AE8DC6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9B004A2"/>
    <w:multiLevelType w:val="hybridMultilevel"/>
    <w:tmpl w:val="D53E6762"/>
    <w:lvl w:ilvl="0" w:tplc="DF182D18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AEA"/>
    <w:multiLevelType w:val="multilevel"/>
    <w:tmpl w:val="249AB2D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5F896608"/>
    <w:multiLevelType w:val="hybridMultilevel"/>
    <w:tmpl w:val="78AE49A0"/>
    <w:lvl w:ilvl="0" w:tplc="7DC0B64A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C5A0115"/>
    <w:multiLevelType w:val="multilevel"/>
    <w:tmpl w:val="BA1077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92"/>
    <w:rsid w:val="002F6DE3"/>
    <w:rsid w:val="00843EAE"/>
    <w:rsid w:val="00AF7B77"/>
    <w:rsid w:val="00F52592"/>
    <w:rsid w:val="00F5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0128-B008-4DAE-AEB3-78EE6EB9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AE"/>
    <w:pPr>
      <w:suppressAutoHyphens/>
      <w:spacing w:line="25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43EAE"/>
  </w:style>
  <w:style w:type="paragraph" w:customStyle="1" w:styleId="Style112">
    <w:name w:val="Style112"/>
    <w:basedOn w:val="a"/>
    <w:rsid w:val="00843EAE"/>
    <w:pPr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843E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Title">
    <w:name w:val="ConsTitle"/>
    <w:rsid w:val="00843EA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F5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ALGISVIPNET</dc:creator>
  <cp:keywords/>
  <dc:description/>
  <cp:lastModifiedBy>ALGISVIPNET</cp:lastModifiedBy>
  <cp:revision>4</cp:revision>
  <dcterms:created xsi:type="dcterms:W3CDTF">2020-12-28T12:17:00Z</dcterms:created>
  <dcterms:modified xsi:type="dcterms:W3CDTF">2020-12-29T08:41:00Z</dcterms:modified>
</cp:coreProperties>
</file>